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Slovenská poľovnícka komora</w:t>
      </w:r>
    </w:p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Obvodná poľovnícka komora Detva </w:t>
      </w:r>
      <w:r w:rsidDel="00000000" w:rsidR="00000000" w:rsidRPr="00000000">
        <w:rPr>
          <w:rtl w:val="0"/>
        </w:rPr>
        <w:t xml:space="preserve">v spolupráci so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Slovenským poľovníckym zväzom – Okresnou organizáciou Detva</w:t>
      </w:r>
      <w:r w:rsidDel="00000000" w:rsidR="00000000" w:rsidRPr="00000000">
        <w:rPr>
          <w:rtl w:val="0"/>
        </w:rPr>
        <w:t xml:space="preserve"> a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Poľovníckym združením Siroň – Detva organizuje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Predbežné Farbiarske skúšky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12. novembra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Propozície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Zraz účastníkov:</w:t>
      </w:r>
      <w:r w:rsidDel="00000000" w:rsidR="00000000" w:rsidRPr="00000000">
        <w:rPr>
          <w:rtl w:val="0"/>
        </w:rPr>
        <w:t xml:space="preserve"> </w:t>
        <w:tab/>
        <w:t xml:space="preserve">12.11.2017 o 7:30 hod – Železničná stanica Detva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Uzávierka prihlášok:</w:t>
      </w:r>
      <w:r w:rsidDel="00000000" w:rsidR="00000000" w:rsidRPr="00000000">
        <w:rPr>
          <w:rtl w:val="0"/>
        </w:rPr>
        <w:t xml:space="preserve"> </w:t>
        <w:tab/>
        <w:t xml:space="preserve">7.11.2017 (prijatie prihlášky je podmienené zaplatením stanoveného poplatku 35,- Eur)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Všeobecné ustanovenia: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Na skúškach sa môžu zúčastniť psy a suky, ktoré v deň skúšok dosiahli vek najmenej 12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mesiacov.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Vodič je povinný byť poľovnícky ustrojený a mať poľovnú zbraň, farbiarsky remeň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 preukaz o pôvode psa.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Zo skúšok sú vylúčené psy, ktorých pôvod nie je možné dokázať preukazom o pôvode,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choré, zranené, slepé, hluché a hárajúce sa suky.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Usporiadatelia neručia za škody spôsobené psom, ani za jeho stratu, či úhyn.</w:t>
      </w:r>
    </w:p>
    <w:p w:rsidR="00000000" w:rsidDel="00000000" w:rsidP="00000000" w:rsidRDefault="00000000" w:rsidRPr="00000000">
      <w:pPr>
        <w:tabs>
          <w:tab w:val="left" w:pos="5805"/>
        </w:tabs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5. Vyššie uvedený poplatok 35,- Eur môžete uhradiť v kancelárii OPK DT v hotovosti resp. bezhotovostným prevodom na číslo účtu </w:t>
      </w:r>
      <w:r w:rsidDel="00000000" w:rsidR="00000000" w:rsidRPr="00000000">
        <w:rPr>
          <w:color w:val="ff0000"/>
          <w:rtl w:val="0"/>
        </w:rPr>
        <w:t xml:space="preserve">SK 25 6500 0000 0000 20313450, </w:t>
      </w:r>
      <w:r w:rsidDel="00000000" w:rsidR="00000000" w:rsidRPr="00000000">
        <w:rPr>
          <w:u w:val="single"/>
          <w:rtl w:val="0"/>
        </w:rPr>
        <w:t xml:space="preserve">variabilný symbol:</w:t>
      </w:r>
      <w:r w:rsidDel="00000000" w:rsidR="00000000" w:rsidRPr="00000000">
        <w:rPr>
          <w:rtl w:val="0"/>
        </w:rPr>
        <w:t xml:space="preserve"> dátum skúšok,</w:t>
      </w:r>
      <w:r w:rsidDel="00000000" w:rsidR="00000000" w:rsidRPr="00000000">
        <w:rPr>
          <w:u w:val="single"/>
          <w:rtl w:val="0"/>
        </w:rPr>
        <w:t xml:space="preserve"> poznámka</w:t>
      </w:r>
      <w:r w:rsidDel="00000000" w:rsidR="00000000" w:rsidRPr="00000000">
        <w:rPr>
          <w:rtl w:val="0"/>
        </w:rPr>
        <w:t xml:space="preserve">: meno vodiča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805"/>
        </w:tabs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Veterinárne pokyny:</w:t>
      </w:r>
    </w:p>
    <w:p w:rsidR="00000000" w:rsidDel="00000000" w:rsidP="00000000" w:rsidRDefault="00000000" w:rsidRPr="00000000">
      <w:pPr>
        <w:tabs>
          <w:tab w:val="left" w:pos="5805"/>
        </w:tabs>
        <w:contextualSpacing w:val="0"/>
        <w:rPr/>
      </w:pPr>
      <w:r w:rsidDel="00000000" w:rsidR="00000000" w:rsidRPr="00000000">
        <w:rPr>
          <w:rtl w:val="0"/>
        </w:rPr>
        <w:t xml:space="preserve">Vodič psa musí pri veterinárnej prehliadke predložiť veterinárny preukaz, v ktorom bude potvrdené očkovanie proti besnote, psinke, parvoviróze, leptospiróze a infekčnej hepatitíde, nie staršie ako jeden rok a nie menej ako jeden mesiac pred konaním skúšok. Vo veterinárnom osvedčení, nie staršom ako 5 dní pred skúškami, veterinárny lekár osvedčí, že pes nepochádza z ohniska besnoty, len pre vodičov mimo okresu B. Bystrica.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 prípade ďalších otázok  kontaktujte kanceláriu OPK na t.č.: </w:t>
      </w:r>
      <w:r w:rsidDel="00000000" w:rsidR="00000000" w:rsidRPr="00000000">
        <w:rPr>
          <w:color w:val="ff0000"/>
          <w:rtl w:val="0"/>
        </w:rPr>
        <w:t xml:space="preserve">0905 182 077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Ján Hronček</w:t>
        <w:tab/>
        <w:tab/>
        <w:tab/>
        <w:tab/>
        <w:tab/>
        <w:tab/>
        <w:tab/>
        <w:tab/>
        <w:t xml:space="preserve">   František Kurčík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Vedúci kancelárie</w:t>
        <w:tab/>
        <w:tab/>
        <w:tab/>
        <w:tab/>
        <w:tab/>
        <w:tab/>
        <w:tab/>
        <w:t xml:space="preserve">Predseda OPK Detva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k-S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